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10" w:rsidRPr="00AB7D10" w:rsidRDefault="00AB7D10" w:rsidP="00AB7D10">
      <w:pPr>
        <w:spacing w:after="120" w:line="480" w:lineRule="atLeast"/>
        <w:outlineLvl w:val="0"/>
        <w:rPr>
          <w:rFonts w:ascii="Arial" w:eastAsia="Times New Roman" w:hAnsi="Arial" w:cs="Arial"/>
          <w:b/>
          <w:bCs/>
          <w:spacing w:val="-30"/>
          <w:kern w:val="36"/>
          <w:sz w:val="54"/>
          <w:szCs w:val="54"/>
          <w:lang w:eastAsia="ru-RU"/>
        </w:rPr>
      </w:pPr>
      <w:r w:rsidRPr="00AB7D10">
        <w:rPr>
          <w:rFonts w:ascii="Arial" w:eastAsia="Times New Roman" w:hAnsi="Arial" w:cs="Arial"/>
          <w:b/>
          <w:bCs/>
          <w:spacing w:val="-30"/>
          <w:kern w:val="36"/>
          <w:sz w:val="54"/>
          <w:szCs w:val="54"/>
          <w:lang w:eastAsia="ru-RU"/>
        </w:rPr>
        <w:t xml:space="preserve">Мягкая сила </w:t>
      </w:r>
      <w:proofErr w:type="spellStart"/>
      <w:r w:rsidRPr="00AB7D10">
        <w:rPr>
          <w:rFonts w:ascii="Arial" w:eastAsia="Times New Roman" w:hAnsi="Arial" w:cs="Arial"/>
          <w:b/>
          <w:bCs/>
          <w:spacing w:val="-30"/>
          <w:kern w:val="36"/>
          <w:sz w:val="54"/>
          <w:szCs w:val="54"/>
          <w:lang w:eastAsia="ru-RU"/>
        </w:rPr>
        <w:t>Минкульта</w:t>
      </w:r>
      <w:proofErr w:type="spellEnd"/>
    </w:p>
    <w:p w:rsidR="00AB7D10" w:rsidRPr="00AB7D10" w:rsidRDefault="00C83E3D" w:rsidP="00AB7D10">
      <w:pPr>
        <w:spacing w:line="240" w:lineRule="atLeast"/>
        <w:rPr>
          <w:rFonts w:ascii="Arial" w:eastAsia="Times New Roman" w:hAnsi="Arial" w:cs="Arial"/>
          <w:sz w:val="18"/>
          <w:szCs w:val="18"/>
          <w:lang w:eastAsia="ru-RU"/>
        </w:rPr>
      </w:pPr>
      <w:hyperlink r:id="rId5" w:history="1">
        <w:r w:rsidR="00AB7D10" w:rsidRPr="00AB7D10">
          <w:rPr>
            <w:rFonts w:ascii="Arial" w:eastAsia="Times New Roman" w:hAnsi="Arial" w:cs="Arial"/>
            <w:sz w:val="18"/>
            <w:szCs w:val="18"/>
            <w:bdr w:val="none" w:sz="0" w:space="0" w:color="auto" w:frame="1"/>
            <w:lang w:eastAsia="ru-RU"/>
          </w:rPr>
          <w:t>Вячеслав Суриков</w:t>
        </w:r>
      </w:hyperlink>
      <w:r w:rsidR="00AB7D10" w:rsidRPr="00AB7D10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, </w:t>
      </w:r>
      <w:hyperlink r:id="rId6" w:history="1">
        <w:r w:rsidR="00AB7D10" w:rsidRPr="00AB7D10">
          <w:rPr>
            <w:rFonts w:ascii="Arial" w:eastAsia="Times New Roman" w:hAnsi="Arial" w:cs="Arial"/>
            <w:sz w:val="18"/>
            <w:szCs w:val="18"/>
            <w:bdr w:val="none" w:sz="0" w:space="0" w:color="auto" w:frame="1"/>
            <w:lang w:eastAsia="ru-RU"/>
          </w:rPr>
          <w:t>Валерий Фадеев</w:t>
        </w:r>
      </w:hyperlink>
      <w:r w:rsidR="00AB7D10" w:rsidRPr="00AB7D10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="00AB7D10" w:rsidRPr="00AB7D10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 xml:space="preserve">27 </w:t>
      </w:r>
      <w:proofErr w:type="spellStart"/>
      <w:r w:rsidR="00AB7D10" w:rsidRPr="00AB7D10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>апр</w:t>
      </w:r>
      <w:proofErr w:type="spellEnd"/>
      <w:r w:rsidR="00AB7D10" w:rsidRPr="00AB7D10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ru-RU"/>
        </w:rPr>
        <w:t xml:space="preserve"> 2015</w:t>
      </w:r>
    </w:p>
    <w:p w:rsidR="00AB7D10" w:rsidRPr="00AB7D10" w:rsidRDefault="00AB7D10" w:rsidP="00AB7D10">
      <w:pPr>
        <w:numPr>
          <w:ilvl w:val="0"/>
          <w:numId w:val="1"/>
        </w:numPr>
        <w:spacing w:beforeAutospacing="1" w:after="0" w:afterAutospacing="1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AB7D10">
        <w:rPr>
          <w:rFonts w:ascii="Arial" w:eastAsia="Times New Roman" w:hAnsi="Arial" w:cs="Arial"/>
          <w:noProof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1E33BC8" wp14:editId="05792374">
            <wp:extent cx="5905500" cy="3198813"/>
            <wp:effectExtent l="0" t="0" r="0" b="1905"/>
            <wp:docPr id="1" name="Рисунок 1" descr="Мягкая сила Минкульта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2633_279389_576x288" descr="Мягкая сила Минкульта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551" cy="320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10" w:rsidRPr="00AB7D10" w:rsidRDefault="00AB7D10" w:rsidP="00AB7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7D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Структура финансирования отечественной культуры многие десятилетия оставалась неизменной. Может быть, пришло время хоть что-то в ней поменять?</w:t>
      </w:r>
    </w:p>
    <w:p w:rsidR="00AB7D10" w:rsidRPr="00AB7D10" w:rsidRDefault="00C83E3D" w:rsidP="00AB7D1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9" w:history="1">
        <w:r w:rsidR="00AB7D10" w:rsidRPr="00AB7D10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Культура</w:t>
        </w:r>
      </w:hyperlink>
    </w:p>
    <w:p w:rsidR="00AB7D10" w:rsidRPr="00AB7D10" w:rsidRDefault="00AB7D10" w:rsidP="00AB7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7D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Владимир </w:t>
      </w:r>
      <w:proofErr w:type="spellStart"/>
      <w:r w:rsidRPr="00AB7D1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Мединский</w:t>
      </w:r>
      <w:proofErr w:type="spellEnd"/>
      <w:r w:rsidRPr="00AB7D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протяжении уже почти трех лет своего пребывания на посту министра культуры «распутывает» </w:t>
      </w:r>
      <w:proofErr w:type="spellStart"/>
      <w:r w:rsidRPr="00AB7D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полурыночную</w:t>
      </w:r>
      <w:proofErr w:type="spellEnd"/>
      <w:r w:rsidRPr="00AB7D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систему финансирования, поддерживающую существование российской культурной среды. О том, как это происходит, он рассказал в интервью журналу «Эксперт». </w:t>
      </w:r>
    </w:p>
    <w:p w:rsidR="00AB7D10" w:rsidRPr="00AB7D10" w:rsidRDefault="00AB7D10" w:rsidP="00AB7D10">
      <w:pPr>
        <w:pStyle w:val="3"/>
        <w:spacing w:before="0" w:line="240" w:lineRule="auto"/>
        <w:rPr>
          <w:color w:val="auto"/>
          <w:sz w:val="42"/>
          <w:szCs w:val="42"/>
        </w:rPr>
      </w:pPr>
      <w:r w:rsidRPr="00AB7D10">
        <w:rPr>
          <w:color w:val="auto"/>
          <w:sz w:val="42"/>
          <w:szCs w:val="42"/>
        </w:rPr>
        <w:t>Лучшая в мире</w:t>
      </w:r>
    </w:p>
    <w:p w:rsidR="00AB7D10" w:rsidRPr="00AB7D10" w:rsidRDefault="00AB7D10" w:rsidP="00AB7D10">
      <w:pPr>
        <w:pStyle w:val="a3"/>
        <w:spacing w:before="0" w:beforeAutospacing="0" w:after="0" w:afterAutospacing="0"/>
        <w:rPr>
          <w:sz w:val="27"/>
          <w:szCs w:val="27"/>
        </w:rPr>
      </w:pPr>
      <w:r w:rsidRPr="00AB7D10">
        <w:rPr>
          <w:rStyle w:val="a5"/>
          <w:b/>
          <w:bCs/>
          <w:sz w:val="27"/>
          <w:szCs w:val="27"/>
          <w:bdr w:val="none" w:sz="0" w:space="0" w:color="auto" w:frame="1"/>
        </w:rPr>
        <w:t>— Как вы оцениваете нашу музыкальную школу: она сильно разрушена?</w:t>
      </w:r>
    </w:p>
    <w:p w:rsidR="00AB7D10" w:rsidRPr="00AB7D10" w:rsidRDefault="00AB7D10" w:rsidP="00AB7D10">
      <w:pPr>
        <w:pStyle w:val="a3"/>
        <w:spacing w:before="0" w:beforeAutospacing="0" w:after="0" w:afterAutospacing="0"/>
        <w:rPr>
          <w:sz w:val="27"/>
          <w:szCs w:val="27"/>
        </w:rPr>
      </w:pPr>
      <w:r w:rsidRPr="00AB7D10">
        <w:rPr>
          <w:sz w:val="27"/>
          <w:szCs w:val="27"/>
        </w:rPr>
        <w:t>— Лучшая в мире.</w:t>
      </w:r>
    </w:p>
    <w:p w:rsidR="00AB7D10" w:rsidRPr="00AB7D10" w:rsidRDefault="00AB7D10" w:rsidP="00AB7D10">
      <w:pPr>
        <w:pStyle w:val="a3"/>
        <w:spacing w:before="0" w:beforeAutospacing="0" w:after="0" w:afterAutospacing="0"/>
        <w:rPr>
          <w:sz w:val="27"/>
          <w:szCs w:val="27"/>
        </w:rPr>
      </w:pPr>
      <w:r w:rsidRPr="00AB7D10">
        <w:rPr>
          <w:rStyle w:val="a5"/>
          <w:b/>
          <w:bCs/>
          <w:sz w:val="27"/>
          <w:szCs w:val="27"/>
          <w:bdr w:val="none" w:sz="0" w:space="0" w:color="auto" w:frame="1"/>
        </w:rPr>
        <w:t>— Все еще лучшая?</w:t>
      </w:r>
    </w:p>
    <w:p w:rsidR="00AB7D10" w:rsidRPr="00AB7D10" w:rsidRDefault="00AB7D10" w:rsidP="00AB7D10">
      <w:pPr>
        <w:pStyle w:val="a3"/>
        <w:spacing w:before="0" w:beforeAutospacing="0" w:after="0" w:afterAutospacing="0"/>
        <w:rPr>
          <w:sz w:val="27"/>
          <w:szCs w:val="27"/>
        </w:rPr>
      </w:pPr>
      <w:r w:rsidRPr="00AB7D10">
        <w:rPr>
          <w:sz w:val="27"/>
          <w:szCs w:val="27"/>
        </w:rPr>
        <w:t>— Однозначно.</w:t>
      </w:r>
    </w:p>
    <w:p w:rsidR="00AB7D10" w:rsidRPr="00AB7D10" w:rsidRDefault="00AB7D10" w:rsidP="00AB7D10">
      <w:pPr>
        <w:pStyle w:val="a3"/>
        <w:spacing w:before="0" w:beforeAutospacing="0" w:after="0" w:afterAutospacing="0"/>
        <w:rPr>
          <w:sz w:val="27"/>
          <w:szCs w:val="27"/>
        </w:rPr>
      </w:pPr>
      <w:r w:rsidRPr="00AB7D10">
        <w:rPr>
          <w:rStyle w:val="a5"/>
          <w:b/>
          <w:bCs/>
          <w:sz w:val="27"/>
          <w:szCs w:val="27"/>
          <w:bdr w:val="none" w:sz="0" w:space="0" w:color="auto" w:frame="1"/>
        </w:rPr>
        <w:t>— Несмотря на то что сотни, тысячи музыкантов уехали за границу?</w:t>
      </w:r>
    </w:p>
    <w:p w:rsidR="00AB7D10" w:rsidRPr="00AB7D10" w:rsidRDefault="00AB7D10" w:rsidP="00AB7D10">
      <w:pPr>
        <w:pStyle w:val="a3"/>
        <w:spacing w:before="0" w:beforeAutospacing="0" w:after="0" w:afterAutospacing="0"/>
        <w:rPr>
          <w:sz w:val="27"/>
          <w:szCs w:val="27"/>
        </w:rPr>
      </w:pPr>
      <w:r w:rsidRPr="00AB7D10">
        <w:rPr>
          <w:sz w:val="27"/>
          <w:szCs w:val="27"/>
        </w:rPr>
        <w:t>— Многие возвращаются. Не знаю, как по нынешнему курсу, но еще год назад наши театры платили больше, чем Венская опера, и у нас другие возможности для роста и профессиональной реализации.</w:t>
      </w:r>
    </w:p>
    <w:p w:rsidR="00AB7D10" w:rsidRPr="00AB7D10" w:rsidRDefault="00AB7D10" w:rsidP="00AB7D10">
      <w:pPr>
        <w:pStyle w:val="a3"/>
        <w:spacing w:before="0" w:beforeAutospacing="0" w:after="0" w:afterAutospacing="0"/>
        <w:rPr>
          <w:sz w:val="27"/>
          <w:szCs w:val="27"/>
        </w:rPr>
      </w:pPr>
      <w:r w:rsidRPr="00AB7D10">
        <w:rPr>
          <w:rStyle w:val="a5"/>
          <w:b/>
          <w:bCs/>
          <w:sz w:val="27"/>
          <w:szCs w:val="27"/>
          <w:bdr w:val="none" w:sz="0" w:space="0" w:color="auto" w:frame="1"/>
        </w:rPr>
        <w:t>— Я не разбираюсь, но говорят, что оркестр Венской филармонии играет получше наших…</w:t>
      </w:r>
    </w:p>
    <w:p w:rsidR="00AB7D10" w:rsidRPr="00AB7D10" w:rsidRDefault="00AB7D10" w:rsidP="00AB7D10">
      <w:pPr>
        <w:pStyle w:val="a3"/>
        <w:spacing w:before="0" w:beforeAutospacing="0" w:after="0" w:afterAutospacing="0"/>
        <w:rPr>
          <w:sz w:val="27"/>
          <w:szCs w:val="27"/>
        </w:rPr>
      </w:pPr>
      <w:r w:rsidRPr="00AB7D10">
        <w:rPr>
          <w:sz w:val="27"/>
          <w:szCs w:val="27"/>
        </w:rPr>
        <w:t xml:space="preserve">— Оркестр Мариинского театра, особенно когда им дирижирует Гергиев, и целый ряд других, в первую очередь оркестры </w:t>
      </w:r>
      <w:proofErr w:type="spellStart"/>
      <w:r w:rsidRPr="00AB7D10">
        <w:rPr>
          <w:sz w:val="27"/>
          <w:szCs w:val="27"/>
        </w:rPr>
        <w:t>Темирканова</w:t>
      </w:r>
      <w:proofErr w:type="spellEnd"/>
      <w:r w:rsidRPr="00AB7D10">
        <w:rPr>
          <w:sz w:val="27"/>
          <w:szCs w:val="27"/>
        </w:rPr>
        <w:t>, Юровского, Плетнева, Спивакова, — это оркестры не просто первой двадцатки, они просто лучшие в мире. Топ-лист должен начинаться с них, а потом уже Лондонский, Амстердамский, Венский и все остальные.</w:t>
      </w:r>
    </w:p>
    <w:p w:rsidR="00AB7D10" w:rsidRPr="00AB7D10" w:rsidRDefault="00AB7D10" w:rsidP="00AB7D10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7D1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Что касается российского образования, и музыкального, и хореографического, оно до сих пор самое востребованное среди иностранцев из всех видов образования в России. Если мы с вами придем в училище Большого театра (сейчас называется Академия хореографии) или в </w:t>
      </w:r>
      <w:proofErr w:type="spellStart"/>
      <w:r w:rsidRPr="00AB7D10">
        <w:rPr>
          <w:rFonts w:ascii="Times New Roman" w:eastAsia="Times New Roman" w:hAnsi="Times New Roman" w:cs="Times New Roman"/>
          <w:sz w:val="27"/>
          <w:szCs w:val="27"/>
          <w:lang w:eastAsia="ru-RU"/>
        </w:rPr>
        <w:t>Вагановку</w:t>
      </w:r>
      <w:proofErr w:type="spellEnd"/>
      <w:r w:rsidRPr="00AB7D10">
        <w:rPr>
          <w:rFonts w:ascii="Times New Roman" w:eastAsia="Times New Roman" w:hAnsi="Times New Roman" w:cs="Times New Roman"/>
          <w:sz w:val="27"/>
          <w:szCs w:val="27"/>
          <w:lang w:eastAsia="ru-RU"/>
        </w:rPr>
        <w:t>, то увидим, как много там студентов из Европы, Китая, Японии, США. Потому что ничто не сравнится с нашей хореографической школой. То же самое относится и к консерватории, в меньшей степени к кино и театральному искусству — там многое завязано на речи. Я убежден, что в эти учреждения надо вкладываться.</w:t>
      </w:r>
    </w:p>
    <w:p w:rsidR="00AB7D10" w:rsidRPr="00AB7D10" w:rsidRDefault="00AB7D10" w:rsidP="00AB7D10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7D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у нас вот диспут с «Яблоком» в Москве и некими высокопоставленными местными жителями, которых Митрохин подзуживает. Они мешают строительству дополнительных площадей для бывшего училища Большого театра на </w:t>
      </w:r>
      <w:proofErr w:type="spellStart"/>
      <w:r w:rsidRPr="00AB7D10">
        <w:rPr>
          <w:rFonts w:ascii="Times New Roman" w:eastAsia="Times New Roman" w:hAnsi="Times New Roman" w:cs="Times New Roman"/>
          <w:sz w:val="27"/>
          <w:szCs w:val="27"/>
          <w:lang w:eastAsia="ru-RU"/>
        </w:rPr>
        <w:t>Фрунзенской</w:t>
      </w:r>
      <w:proofErr w:type="spellEnd"/>
      <w:r w:rsidRPr="00AB7D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набережной — Московской академии хореографии. Там в советские годы была построена только половина училища, но земли отвели на два корпуса, причем при тех, еще советских, очень жестких нормах и правилах, которые не позволяли строить здания рядом.</w:t>
      </w:r>
    </w:p>
    <w:p w:rsidR="00AB7D10" w:rsidRPr="00AB7D10" w:rsidRDefault="00AB7D10" w:rsidP="00AB7D10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7D10">
        <w:rPr>
          <w:rFonts w:ascii="Times New Roman" w:eastAsia="Times New Roman" w:hAnsi="Times New Roman" w:cs="Times New Roman"/>
          <w:sz w:val="27"/>
          <w:szCs w:val="27"/>
          <w:lang w:eastAsia="ru-RU"/>
        </w:rPr>
        <w:t>Я изучал советский проект, старый, еще сделанный на кальке карандашом. Его не успели реализовать, потому что на каком-то этапе подвисло финансирование, потом Союз развалился, и все встало. Мы решили этот проект завершить. Завершили проектирование, нашли средства, готовы были в этом году выйти на площадку — и к 2018-му праздновать новоселье. И тут началось: оппозиция, протесты, слушания, пикеты. Почему никто не протестует, когда строятся эти безумные жилые башни? А там здание четыре этажа вровень с существующими. «Яблочники» орали: мол, здесь будет одиннадцатиэтажный бизнес-центр. В действительности речь идет о четырехэтажном общежитии балетного училища, которое строится для того, чтобы в нем жили наши и иностранные дети.</w:t>
      </w:r>
    </w:p>
    <w:p w:rsidR="00AB7D10" w:rsidRPr="00AB7D10" w:rsidRDefault="00AB7D10" w:rsidP="00AB7D10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7D10">
        <w:rPr>
          <w:rFonts w:ascii="Times New Roman" w:eastAsia="Times New Roman" w:hAnsi="Times New Roman" w:cs="Times New Roman"/>
          <w:sz w:val="27"/>
          <w:szCs w:val="27"/>
          <w:lang w:eastAsia="ru-RU"/>
        </w:rPr>
        <w:t>Кстати, уверен, что, если иностранная девочка или мальчик с десяти до шестнадцати лет отучатся в нашем училище, они всю жизнь будут хранить теплое отношение к России. Никто не продает свою молодость. Мы убиваем всех зайцев сразу: получаем валюту за обучение, используем ее на развитие нашей отечественной хореографической школы и создаем при этом собственных «агентов влияния» — по-моему, «</w:t>
      </w:r>
      <w:proofErr w:type="spellStart"/>
      <w:r w:rsidRPr="00AB7D1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мегамягкая</w:t>
      </w:r>
      <w:proofErr w:type="spellEnd"/>
      <w:r w:rsidRPr="00AB7D10">
        <w:rPr>
          <w:rFonts w:ascii="Times New Roman" w:eastAsia="Times New Roman" w:hAnsi="Times New Roman" w:cs="Times New Roman"/>
          <w:sz w:val="27"/>
          <w:szCs w:val="27"/>
          <w:lang w:eastAsia="ru-RU"/>
        </w:rPr>
        <w:t>» сила. Что еще надо для счастья?</w:t>
      </w:r>
    </w:p>
    <w:p w:rsidR="00AB7D10" w:rsidRDefault="00AB7D10" w:rsidP="00AB7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465C" w:rsidRDefault="00C83E3D" w:rsidP="00AB7D10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15"/>
          <w:sz w:val="26"/>
          <w:szCs w:val="26"/>
          <w:bdr w:val="none" w:sz="0" w:space="0" w:color="auto" w:frame="1"/>
          <w:lang w:eastAsia="ru-RU"/>
        </w:rPr>
      </w:pPr>
      <w:hyperlink r:id="rId10" w:history="1">
        <w:r w:rsidR="00AB7D10" w:rsidRPr="00AB7D10">
          <w:rPr>
            <w:rFonts w:ascii="Arial" w:eastAsia="Times New Roman" w:hAnsi="Arial" w:cs="Arial"/>
            <w:b/>
            <w:bCs/>
            <w:spacing w:val="-15"/>
            <w:sz w:val="26"/>
            <w:szCs w:val="26"/>
            <w:bdr w:val="none" w:sz="0" w:space="0" w:color="auto" w:frame="1"/>
            <w:lang w:eastAsia="ru-RU"/>
          </w:rPr>
          <w:t>«Эксперт»</w:t>
        </w:r>
        <w:r w:rsidR="00AB7D10" w:rsidRPr="00AB7D10">
          <w:rPr>
            <w:rFonts w:ascii="Arial" w:eastAsia="Times New Roman" w:hAnsi="Arial" w:cs="Arial"/>
            <w:spacing w:val="-15"/>
            <w:sz w:val="26"/>
            <w:szCs w:val="26"/>
            <w:bdr w:val="none" w:sz="0" w:space="0" w:color="auto" w:frame="1"/>
            <w:lang w:eastAsia="ru-RU"/>
          </w:rPr>
          <w:t> №18-19 (944)</w:t>
        </w:r>
      </w:hyperlink>
    </w:p>
    <w:p w:rsidR="00C83E3D" w:rsidRPr="00AB7D10" w:rsidRDefault="00C83E3D" w:rsidP="00AB7D10">
      <w:pPr>
        <w:shd w:val="clear" w:color="auto" w:fill="FFFFFF"/>
        <w:spacing w:after="0" w:line="240" w:lineRule="auto"/>
      </w:pPr>
      <w:r w:rsidRPr="00C83E3D">
        <w:t>http://expert.ru/expert/2015/18/myagkaya-sila-minkulta/</w:t>
      </w:r>
      <w:bookmarkStart w:id="0" w:name="_GoBack"/>
      <w:bookmarkEnd w:id="0"/>
    </w:p>
    <w:sectPr w:rsidR="00C83E3D" w:rsidRPr="00AB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32B6B"/>
    <w:multiLevelType w:val="multilevel"/>
    <w:tmpl w:val="BC5A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B9084D"/>
    <w:multiLevelType w:val="multilevel"/>
    <w:tmpl w:val="32DC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10"/>
    <w:rsid w:val="009C2806"/>
    <w:rsid w:val="00AB7D10"/>
    <w:rsid w:val="00B8465C"/>
    <w:rsid w:val="00C8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F46A5-310E-46C1-926F-6B6EF70F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D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7D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7D10"/>
  </w:style>
  <w:style w:type="character" w:customStyle="1" w:styleId="10">
    <w:name w:val="Заголовок 1 Знак"/>
    <w:basedOn w:val="a0"/>
    <w:link w:val="1"/>
    <w:uiPriority w:val="9"/>
    <w:rsid w:val="00AB7D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-bord">
    <w:name w:val="no-bord"/>
    <w:basedOn w:val="a0"/>
    <w:rsid w:val="00AB7D10"/>
  </w:style>
  <w:style w:type="character" w:customStyle="1" w:styleId="11">
    <w:name w:val="Дата1"/>
    <w:basedOn w:val="a0"/>
    <w:rsid w:val="00AB7D10"/>
  </w:style>
  <w:style w:type="paragraph" w:customStyle="1" w:styleId="cutting">
    <w:name w:val="cutting"/>
    <w:basedOn w:val="a"/>
    <w:rsid w:val="00AB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7D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AB7D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2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2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550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732">
          <w:marLeft w:val="0"/>
          <w:marRight w:val="0"/>
          <w:marTop w:val="15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expert.ru/expert/2015/18/myagkaya-sila-minkulta/media/preview/#anchor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pert.ru/dossier/author/fadee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xpert.ru/dossier/author/vyacheslav-surikov/" TargetMode="External"/><Relationship Id="rId10" Type="http://schemas.openxmlformats.org/officeDocument/2006/relationships/hyperlink" Target="http://expert.ru/expert/2015/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pert.ru/dossier/public_article_tags/cult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cp:lastPrinted>2015-05-18T10:13:00Z</cp:lastPrinted>
  <dcterms:created xsi:type="dcterms:W3CDTF">2015-05-18T10:25:00Z</dcterms:created>
  <dcterms:modified xsi:type="dcterms:W3CDTF">2015-05-18T11:25:00Z</dcterms:modified>
</cp:coreProperties>
</file>